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2594A9C6" w:rsidR="000D5DC3" w:rsidRPr="00B84768" w:rsidRDefault="0098411F" w:rsidP="000D5DC3">
      <w:pPr>
        <w:jc w:val="center"/>
        <w:rPr>
          <w:rFonts w:asciiTheme="minorHAnsi" w:hAnsiTheme="minorHAnsi"/>
          <w:noProof/>
          <w:sz w:val="20"/>
          <w:szCs w:val="20"/>
        </w:rPr>
      </w:pPr>
      <w:r w:rsidRPr="00EF0C6C">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14:anchorId="47725E1A" wp14:editId="339C5F02">
                <wp:simplePos x="0" y="0"/>
                <wp:positionH relativeFrom="column">
                  <wp:posOffset>-600075</wp:posOffset>
                </wp:positionH>
                <wp:positionV relativeFrom="paragraph">
                  <wp:posOffset>-10795</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47.25pt;margin-top:-.8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4C3BA061" w14:textId="556BD9F0" w:rsidR="000D5DC3" w:rsidRPr="00EF0C6C" w:rsidRDefault="000D5DC3" w:rsidP="000D5DC3">
      <w:pPr>
        <w:jc w:val="center"/>
        <w:rPr>
          <w:rFonts w:asciiTheme="minorHAnsi" w:hAnsiTheme="minorHAnsi"/>
          <w:noProof/>
          <w:sz w:val="20"/>
          <w:szCs w:val="20"/>
        </w:rPr>
      </w:pPr>
    </w:p>
    <w:p w14:paraId="2684858D" w14:textId="77777777" w:rsidR="000D5DC3" w:rsidRPr="00EF0C6C" w:rsidRDefault="000D5DC3" w:rsidP="000D5DC3">
      <w:pPr>
        <w:jc w:val="center"/>
        <w:rPr>
          <w:rFonts w:asciiTheme="minorHAnsi" w:hAnsiTheme="minorHAnsi"/>
          <w:noProof/>
          <w:sz w:val="20"/>
          <w:szCs w:val="20"/>
        </w:rPr>
      </w:pPr>
    </w:p>
    <w:p w14:paraId="450443AB" w14:textId="77777777" w:rsidR="000D5DC3" w:rsidRPr="00EF0C6C" w:rsidRDefault="000D5DC3" w:rsidP="000D5DC3">
      <w:pPr>
        <w:jc w:val="center"/>
        <w:rPr>
          <w:rFonts w:asciiTheme="minorHAnsi" w:hAnsiTheme="minorHAnsi"/>
          <w:noProof/>
          <w:sz w:val="20"/>
          <w:szCs w:val="20"/>
        </w:rPr>
      </w:pPr>
    </w:p>
    <w:p w14:paraId="4FA4E1F8" w14:textId="77777777" w:rsidR="000D5DC3" w:rsidRPr="00EF0C6C" w:rsidRDefault="000D5DC3" w:rsidP="000D5DC3">
      <w:pPr>
        <w:jc w:val="center"/>
        <w:rPr>
          <w:rFonts w:asciiTheme="minorHAnsi" w:hAnsiTheme="minorHAnsi"/>
          <w:noProof/>
          <w:sz w:val="20"/>
          <w:szCs w:val="20"/>
        </w:rPr>
      </w:pPr>
    </w:p>
    <w:p w14:paraId="5091A117" w14:textId="32CFF7C7" w:rsidR="0098411F" w:rsidRDefault="0098411F" w:rsidP="0098411F">
      <w:pPr>
        <w:ind w:left="720" w:firstLine="720"/>
        <w:rPr>
          <w:rFonts w:asciiTheme="minorHAnsi" w:hAnsiTheme="minorHAnsi"/>
          <w:b/>
          <w:noProof/>
        </w:rPr>
      </w:pPr>
      <w:r>
        <w:rPr>
          <w:rFonts w:asciiTheme="minorHAnsi" w:hAnsiTheme="minorHAnsi"/>
          <w:b/>
          <w:noProof/>
        </w:rPr>
        <w:t xml:space="preserve">         </w:t>
      </w:r>
      <w:r w:rsidRPr="00EF0C6C">
        <w:rPr>
          <w:rFonts w:asciiTheme="minorHAnsi" w:hAnsiTheme="minorHAnsi"/>
          <w:b/>
          <w:noProof/>
        </w:rPr>
        <w:t>Κως,</w:t>
      </w:r>
      <w:r>
        <w:rPr>
          <w:rFonts w:asciiTheme="minorHAnsi" w:hAnsiTheme="minorHAnsi"/>
          <w:b/>
          <w:noProof/>
        </w:rPr>
        <w:t xml:space="preserve"> 22 Μαΐου</w:t>
      </w:r>
      <w:r w:rsidRPr="00EF0C6C">
        <w:rPr>
          <w:rFonts w:asciiTheme="minorHAnsi" w:hAnsiTheme="minorHAnsi"/>
          <w:b/>
          <w:noProof/>
        </w:rPr>
        <w:t xml:space="preserve"> </w:t>
      </w:r>
      <w:r>
        <w:rPr>
          <w:rFonts w:asciiTheme="minorHAnsi" w:hAnsiTheme="minorHAnsi"/>
          <w:b/>
          <w:noProof/>
        </w:rPr>
        <w:t xml:space="preserve"> 2017</w:t>
      </w:r>
    </w:p>
    <w:p w14:paraId="40E98FEC" w14:textId="0E31DEF1" w:rsidR="0098411F" w:rsidRDefault="0098411F" w:rsidP="0098411F">
      <w:pPr>
        <w:ind w:left="720" w:firstLine="720"/>
        <w:rPr>
          <w:rFonts w:asciiTheme="minorHAnsi" w:hAnsiTheme="minorHAnsi"/>
          <w:b/>
          <w:noProof/>
        </w:rPr>
      </w:pPr>
      <w:r w:rsidRPr="00EF0C6C">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18C41BA8" wp14:editId="12A23409">
                <wp:simplePos x="0" y="0"/>
                <wp:positionH relativeFrom="column">
                  <wp:posOffset>674311</wp:posOffset>
                </wp:positionH>
                <wp:positionV relativeFrom="paragraph">
                  <wp:posOffset>48422</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 Box 3" o:spid="_x0000_s1027" type="#_x0000_t202" style="position:absolute;left:0;text-align:left;margin-left:53.1pt;margin-top:3.8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037DC1B0" w14:textId="79E9821F" w:rsidR="000D5DC3" w:rsidRPr="00EF0C6C" w:rsidRDefault="0098411F" w:rsidP="0098411F">
      <w:pPr>
        <w:ind w:left="720" w:firstLine="720"/>
        <w:rPr>
          <w:rFonts w:asciiTheme="minorHAnsi" w:hAnsiTheme="minorHAnsi"/>
          <w:b/>
          <w:noProof/>
        </w:rPr>
      </w:pPr>
      <w:r>
        <w:rPr>
          <w:rFonts w:asciiTheme="minorHAnsi" w:hAnsiTheme="minorHAnsi"/>
          <w:b/>
          <w:noProof/>
        </w:rPr>
        <w:t xml:space="preserve">          </w:t>
      </w:r>
    </w:p>
    <w:p w14:paraId="0A7C2135" w14:textId="3472A913" w:rsidR="000D5DC3" w:rsidRPr="00EF0C6C" w:rsidRDefault="000D5DC3" w:rsidP="000D5DC3">
      <w:pPr>
        <w:jc w:val="center"/>
        <w:rPr>
          <w:rFonts w:asciiTheme="minorHAnsi" w:hAnsiTheme="minorHAnsi"/>
          <w:noProof/>
          <w:sz w:val="20"/>
          <w:szCs w:val="20"/>
        </w:rPr>
      </w:pPr>
    </w:p>
    <w:p w14:paraId="0054DA4D" w14:textId="77777777" w:rsidR="000D5DC3" w:rsidRPr="00EF0C6C" w:rsidRDefault="000D5DC3" w:rsidP="0098411F">
      <w:pPr>
        <w:rPr>
          <w:rFonts w:asciiTheme="minorHAnsi" w:hAnsiTheme="minorHAnsi"/>
          <w:noProof/>
          <w:sz w:val="20"/>
          <w:szCs w:val="20"/>
        </w:rPr>
      </w:pPr>
    </w:p>
    <w:p w14:paraId="210F6A6A" w14:textId="77777777" w:rsidR="00CD4A47" w:rsidRPr="00EF0C6C" w:rsidRDefault="00CD4A47" w:rsidP="0098411F">
      <w:pPr>
        <w:tabs>
          <w:tab w:val="left" w:pos="7608"/>
        </w:tabs>
        <w:rPr>
          <w:rFonts w:asciiTheme="minorHAnsi" w:hAnsiTheme="minorHAnsi" w:cs="Tahoma"/>
          <w:b/>
          <w:u w:val="single"/>
        </w:rPr>
      </w:pPr>
    </w:p>
    <w:p w14:paraId="5EE2BC50" w14:textId="3045331B" w:rsidR="00B926A8" w:rsidRDefault="00BC474C" w:rsidP="00B926A8">
      <w:pPr>
        <w:jc w:val="both"/>
        <w:rPr>
          <w:b/>
          <w:u w:val="single"/>
        </w:rPr>
      </w:pPr>
      <w:r>
        <w:t xml:space="preserve">    </w:t>
      </w:r>
      <w:r>
        <w:tab/>
      </w:r>
      <w:r>
        <w:tab/>
      </w:r>
      <w:r>
        <w:tab/>
      </w:r>
      <w:r>
        <w:tab/>
      </w:r>
      <w:r>
        <w:tab/>
      </w:r>
      <w:r w:rsidRPr="00BC474C">
        <w:rPr>
          <w:b/>
          <w:u w:val="single"/>
        </w:rPr>
        <w:t xml:space="preserve">ΔΕΛΤΙΟ ΤΥΠΟΥ </w:t>
      </w:r>
    </w:p>
    <w:p w14:paraId="5CF06553" w14:textId="77777777" w:rsidR="0098411F" w:rsidRDefault="0098411F" w:rsidP="0098411F">
      <w:pPr>
        <w:jc w:val="center"/>
        <w:rPr>
          <w:rFonts w:ascii="Arial" w:eastAsia="Arial" w:hAnsi="Arial" w:cs="Arial"/>
          <w:b/>
          <w:u w:val="single"/>
        </w:rPr>
      </w:pPr>
    </w:p>
    <w:p w14:paraId="0D6BF6CC" w14:textId="1EA024A4" w:rsidR="0098411F" w:rsidRDefault="0098411F" w:rsidP="0098411F">
      <w:pPr>
        <w:rPr>
          <w:rFonts w:ascii="Arial" w:eastAsia="Arial" w:hAnsi="Arial" w:cs="Arial"/>
          <w:b/>
        </w:rPr>
      </w:pPr>
      <w:r>
        <w:rPr>
          <w:rFonts w:ascii="Arial" w:eastAsia="Arial" w:hAnsi="Arial" w:cs="Arial"/>
          <w:b/>
        </w:rPr>
        <w:t>ΘΕΜΑ : «</w:t>
      </w:r>
      <w:r>
        <w:rPr>
          <w:rFonts w:ascii="Arial" w:eastAsia="Arial" w:hAnsi="Arial" w:cs="Arial"/>
          <w:b/>
        </w:rPr>
        <w:t>Εγκατάσταση ηλεκ</w:t>
      </w:r>
      <w:r>
        <w:rPr>
          <w:rFonts w:ascii="Arial" w:eastAsia="Arial" w:hAnsi="Arial" w:cs="Arial"/>
          <w:b/>
        </w:rPr>
        <w:t xml:space="preserve">τρονικού συστήματος ελέγχου και </w:t>
      </w:r>
      <w:r>
        <w:rPr>
          <w:rFonts w:ascii="Arial" w:eastAsia="Arial" w:hAnsi="Arial" w:cs="Arial"/>
          <w:b/>
        </w:rPr>
        <w:t>τηλεχειρισμού στο δίκτυο ύδρευσ</w:t>
      </w:r>
      <w:r>
        <w:rPr>
          <w:rFonts w:ascii="Arial" w:eastAsia="Arial" w:hAnsi="Arial" w:cs="Arial"/>
          <w:b/>
        </w:rPr>
        <w:t>ης στο Ζηπάρι και στο Τιγκάκι».</w:t>
      </w:r>
    </w:p>
    <w:p w14:paraId="01E7BB31" w14:textId="77777777" w:rsidR="0098411F" w:rsidRDefault="0098411F" w:rsidP="0098411F">
      <w:pPr>
        <w:rPr>
          <w:rFonts w:ascii="Arial" w:eastAsia="Arial" w:hAnsi="Arial" w:cs="Arial"/>
          <w:b/>
        </w:rPr>
      </w:pPr>
    </w:p>
    <w:p w14:paraId="3204FA6D" w14:textId="77777777" w:rsidR="0098411F" w:rsidRDefault="0098411F" w:rsidP="0098411F">
      <w:pPr>
        <w:spacing w:line="276" w:lineRule="auto"/>
        <w:jc w:val="both"/>
        <w:rPr>
          <w:rFonts w:ascii="Arial" w:eastAsia="Arial" w:hAnsi="Arial" w:cs="Arial"/>
        </w:rPr>
      </w:pPr>
      <w:r>
        <w:rPr>
          <w:rFonts w:ascii="Arial" w:eastAsia="Arial" w:hAnsi="Arial" w:cs="Arial"/>
          <w:b/>
        </w:rPr>
        <w:tab/>
      </w:r>
      <w:r>
        <w:rPr>
          <w:rFonts w:ascii="Arial" w:eastAsia="Arial" w:hAnsi="Arial" w:cs="Arial"/>
        </w:rPr>
        <w:t>Η ΔΕΥΑΚ κινείται πλέον με άλλες ταχύτητες, έχει εκσυγχρονιστεί και χρησιμοποιεί τις νέες τεχνολογίες για να προσφέρει υπηρεσίες στον πολίτη</w:t>
      </w:r>
    </w:p>
    <w:p w14:paraId="04080736" w14:textId="77777777" w:rsidR="0098411F" w:rsidRDefault="0098411F" w:rsidP="0098411F">
      <w:pPr>
        <w:spacing w:line="276" w:lineRule="auto"/>
        <w:jc w:val="both"/>
        <w:rPr>
          <w:rFonts w:ascii="Arial" w:eastAsia="Arial" w:hAnsi="Arial" w:cs="Arial"/>
        </w:rPr>
      </w:pPr>
      <w:r>
        <w:rPr>
          <w:rFonts w:ascii="Arial" w:eastAsia="Arial" w:hAnsi="Arial" w:cs="Arial"/>
        </w:rPr>
        <w:t>Ολοκληρώθηκε η εγκατάσταση ηλεκτρονικού συστήματος παρακολούθησης και λειτουργίας τριών γεωτρήσεων με την κεντρική δεξαμενή στο Δ.Δ. Ζηπαρίου.</w:t>
      </w:r>
    </w:p>
    <w:p w14:paraId="43096468" w14:textId="0D2E08C3" w:rsidR="0098411F" w:rsidRDefault="0098411F" w:rsidP="0098411F">
      <w:pPr>
        <w:spacing w:line="276" w:lineRule="auto"/>
        <w:jc w:val="both"/>
        <w:rPr>
          <w:rFonts w:ascii="Arial" w:eastAsia="Arial" w:hAnsi="Arial" w:cs="Arial"/>
        </w:rPr>
      </w:pPr>
      <w:bookmarkStart w:id="0" w:name="_gjdgxs" w:colFirst="0" w:colLast="0"/>
      <w:bookmarkEnd w:id="0"/>
      <w:r>
        <w:rPr>
          <w:rFonts w:ascii="Arial" w:eastAsia="Arial" w:hAnsi="Arial" w:cs="Arial"/>
        </w:rPr>
        <w:tab/>
        <w:t>Το έργο αφορά στην ηλεκτρονική σύνδεση των συστημάτων με τον υφιστάμενο εξοπλισμό του ηλεκτ</w:t>
      </w:r>
      <w:r w:rsidR="0015491C">
        <w:rPr>
          <w:rFonts w:ascii="Arial" w:eastAsia="Arial" w:hAnsi="Arial" w:cs="Arial"/>
        </w:rPr>
        <w:t xml:space="preserve">ρονικού δικτύου προκειμένου τα </w:t>
      </w:r>
      <w:r>
        <w:rPr>
          <w:rFonts w:ascii="Arial" w:eastAsia="Arial" w:hAnsi="Arial" w:cs="Arial"/>
        </w:rPr>
        <w:t>δεδομένα μέτρησης  να παρακολουθούνται, σε πραγματικό χρόνο, από τον Κεντρικό Υπολογιστή της ΔΕΥΑΚ στον Αμπάβρη.</w:t>
      </w:r>
    </w:p>
    <w:p w14:paraId="5A5DAFB0" w14:textId="77777777" w:rsidR="0098411F" w:rsidRDefault="0098411F" w:rsidP="0098411F">
      <w:pPr>
        <w:spacing w:line="276" w:lineRule="auto"/>
        <w:jc w:val="both"/>
        <w:rPr>
          <w:rFonts w:ascii="Arial" w:eastAsia="Arial" w:hAnsi="Arial" w:cs="Arial"/>
        </w:rPr>
      </w:pPr>
      <w:r>
        <w:rPr>
          <w:rFonts w:ascii="Arial" w:eastAsia="Arial" w:hAnsi="Arial" w:cs="Arial"/>
        </w:rPr>
        <w:tab/>
        <w:t>Αυτό σημαίνει ότι οι γεωτρήσεις Παπούλη, Αραδάφνη, Παλιά (Μάρογλου) και η Κεντρική δεξαμενή Μπαγιάτη, είναι ηλεκτρονικά συνδεδεμένες με το κέντρο ελέγχου της ΔΕΥΑΚ στον Αμπάβρη και παρακολουθείται η λειτουργία τους σε 24ωρη βάση με δυνατότητα άμεσης παρέμβασης όταν χρειάζεται.</w:t>
      </w:r>
    </w:p>
    <w:p w14:paraId="5729DED5" w14:textId="77777777" w:rsidR="0098411F" w:rsidRDefault="0098411F" w:rsidP="0098411F">
      <w:pPr>
        <w:spacing w:line="276" w:lineRule="auto"/>
        <w:jc w:val="both"/>
        <w:rPr>
          <w:rFonts w:ascii="Arial" w:eastAsia="Arial" w:hAnsi="Arial" w:cs="Arial"/>
        </w:rPr>
      </w:pPr>
      <w:r>
        <w:rPr>
          <w:rFonts w:ascii="Arial" w:eastAsia="Arial" w:hAnsi="Arial" w:cs="Arial"/>
        </w:rPr>
        <w:tab/>
        <w:t>Το νέο ηλεκτρονικό σύστημα που εγκαταστάθηκε δίνει τη δυνατότητα να υπάρχει σταθερή στάθμη στη δεξαμενή, ενεργοποιώντας όσες γεωτρήσεις χρειάζεται ανάλογα με τις ανάγκες και ταυτόχρονα να γίνεται και εξοικονόμηση νερού.</w:t>
      </w:r>
    </w:p>
    <w:p w14:paraId="7C5680CB" w14:textId="3A12E746" w:rsidR="0098411F" w:rsidRDefault="0098411F" w:rsidP="0098411F">
      <w:pPr>
        <w:spacing w:line="276" w:lineRule="auto"/>
        <w:jc w:val="both"/>
        <w:rPr>
          <w:rFonts w:ascii="Arial" w:eastAsia="Arial" w:hAnsi="Arial" w:cs="Arial"/>
        </w:rPr>
      </w:pPr>
      <w:r>
        <w:rPr>
          <w:rFonts w:ascii="Arial" w:eastAsia="Arial" w:hAnsi="Arial" w:cs="Arial"/>
        </w:rPr>
        <w:tab/>
        <w:t>Με τον τρόπο αυτό διασφαλίζεται  συνεχής 24ωρη παροχή χωρίς αυξομειώσεις στην πίεση,</w:t>
      </w:r>
      <w:r w:rsidR="0015491C">
        <w:rPr>
          <w:rFonts w:ascii="Arial" w:eastAsia="Arial" w:hAnsi="Arial" w:cs="Arial"/>
        </w:rPr>
        <w:t xml:space="preserve"> </w:t>
      </w:r>
      <w:bookmarkStart w:id="1" w:name="_GoBack"/>
      <w:bookmarkEnd w:id="1"/>
      <w:r>
        <w:rPr>
          <w:rFonts w:ascii="Arial" w:eastAsia="Arial" w:hAnsi="Arial" w:cs="Arial"/>
        </w:rPr>
        <w:t>που κατά το πρόσφατο παρελθόν προκαλούσε  ζημιές στα δίκτυα .</w:t>
      </w:r>
    </w:p>
    <w:p w14:paraId="1D97EFC6" w14:textId="77777777" w:rsidR="0098411F" w:rsidRDefault="0098411F" w:rsidP="0098411F">
      <w:pPr>
        <w:spacing w:line="276" w:lineRule="auto"/>
        <w:jc w:val="both"/>
        <w:rPr>
          <w:rFonts w:ascii="Arial" w:eastAsia="Arial" w:hAnsi="Arial" w:cs="Arial"/>
        </w:rPr>
      </w:pPr>
      <w:r>
        <w:rPr>
          <w:rFonts w:ascii="Arial" w:eastAsia="Arial" w:hAnsi="Arial" w:cs="Arial"/>
        </w:rPr>
        <w:t>Είναι χαρακτηριστικό ότι πλέον διασφαλίζεται συνεχής παροχή νερού, ιδιαίτερα στα υψηλότερα σημεία του δικτύου όπως οι περιοχές του φράγματος Μεσαριάς και της Μινιέρας, στις οποίες τα προηγούμενα χρόνια υπήρχαν διακοπές στην υδροδότηση λόγω πτώσης της στάθμης στην κεντρική δεξαμενή.</w:t>
      </w:r>
    </w:p>
    <w:p w14:paraId="68D63480" w14:textId="77777777" w:rsidR="0098411F" w:rsidRDefault="0098411F" w:rsidP="0098411F">
      <w:pPr>
        <w:spacing w:line="276" w:lineRule="auto"/>
        <w:jc w:val="both"/>
        <w:rPr>
          <w:rFonts w:ascii="Arial" w:eastAsia="Arial" w:hAnsi="Arial" w:cs="Arial"/>
        </w:rPr>
      </w:pPr>
      <w:r>
        <w:rPr>
          <w:rFonts w:ascii="Arial" w:eastAsia="Arial" w:hAnsi="Arial" w:cs="Arial"/>
        </w:rPr>
        <w:tab/>
        <w:t>Το έργο είναι συνολικής δαπάνης 64.227,15€ και καλύφθηκε από ιδίους πόρους της ΔΕΥΑΚ.</w:t>
      </w:r>
    </w:p>
    <w:p w14:paraId="7CA90DD4" w14:textId="77777777" w:rsidR="0098411F" w:rsidRDefault="0098411F" w:rsidP="0098411F">
      <w:pPr>
        <w:spacing w:line="276" w:lineRule="auto"/>
        <w:jc w:val="both"/>
        <w:rPr>
          <w:rFonts w:ascii="Arial" w:eastAsia="Arial" w:hAnsi="Arial" w:cs="Arial"/>
        </w:rPr>
      </w:pPr>
      <w:r>
        <w:rPr>
          <w:rFonts w:ascii="Arial" w:eastAsia="Arial" w:hAnsi="Arial" w:cs="Arial"/>
        </w:rPr>
        <w:tab/>
        <w:t>Αντίστοιχα έργα ξεκινούν το επόμενο διάστημα για την ηλεκτρονική σύνδεση γεωτρήσεων και δεξαμενών στην Δ.Κ. Πυλίου.</w:t>
      </w:r>
    </w:p>
    <w:p w14:paraId="7C847D77" w14:textId="77777777" w:rsidR="0098411F" w:rsidRDefault="0098411F" w:rsidP="0098411F">
      <w:pPr>
        <w:spacing w:line="276" w:lineRule="auto"/>
        <w:jc w:val="both"/>
        <w:rPr>
          <w:rFonts w:ascii="Arial" w:eastAsia="Arial" w:hAnsi="Arial" w:cs="Arial"/>
        </w:rPr>
      </w:pPr>
      <w:r>
        <w:rPr>
          <w:rFonts w:ascii="Arial" w:eastAsia="Arial" w:hAnsi="Arial" w:cs="Arial"/>
        </w:rPr>
        <w:tab/>
        <w:t>Στον πίνακα φαίνεται το κόστος εγκατάστασης αναλυτικά και για τα 4 τμήματα συστήματος ελέγχου (Τ.Σ.Ε.) καθώς και το συνολικό κόστος για να γνωρίζουν οι δημότες που διατίθενται τα χρήματά τους.</w:t>
      </w:r>
    </w:p>
    <w:p w14:paraId="01CE3D63" w14:textId="77777777" w:rsidR="0098411F" w:rsidRDefault="0098411F" w:rsidP="0098411F">
      <w:pPr>
        <w:spacing w:line="276" w:lineRule="auto"/>
        <w:jc w:val="both"/>
        <w:rPr>
          <w:rFonts w:ascii="Arial" w:eastAsia="Arial" w:hAnsi="Arial" w:cs="Arial"/>
        </w:rPr>
      </w:pPr>
      <w:r>
        <w:rPr>
          <w:rFonts w:ascii="Arial" w:eastAsia="Arial" w:hAnsi="Arial" w:cs="Arial"/>
        </w:rPr>
        <w:t>Η Κως προχωρά μπροστά με έργα.</w:t>
      </w:r>
    </w:p>
    <w:p w14:paraId="3E7D799E" w14:textId="77777777" w:rsidR="0098411F" w:rsidRPr="00BC474C" w:rsidRDefault="0098411F" w:rsidP="00B926A8">
      <w:pPr>
        <w:jc w:val="both"/>
        <w:rPr>
          <w:b/>
          <w:u w:val="single"/>
        </w:rPr>
      </w:pPr>
    </w:p>
    <w:p w14:paraId="1F71D39A" w14:textId="77777777" w:rsidR="000A58EF" w:rsidRDefault="00AB546A" w:rsidP="00AB546A">
      <w:pPr>
        <w:tabs>
          <w:tab w:val="left" w:pos="2528"/>
        </w:tabs>
        <w:rPr>
          <w:rFonts w:asciiTheme="minorHAnsi" w:hAnsiTheme="minorHAnsi" w:cs="Arial"/>
        </w:rPr>
      </w:pPr>
      <w:r w:rsidRPr="00EF0C6C">
        <w:rPr>
          <w:rFonts w:asciiTheme="minorHAnsi" w:hAnsiTheme="minorHAnsi" w:cs="Arial"/>
        </w:rPr>
        <w:tab/>
      </w:r>
      <w:r w:rsidR="004E224C" w:rsidRPr="00EF0C6C">
        <w:rPr>
          <w:rFonts w:asciiTheme="minorHAnsi" w:hAnsiTheme="minorHAnsi" w:cs="Arial"/>
        </w:rPr>
        <w:t xml:space="preserve">    </w:t>
      </w:r>
    </w:p>
    <w:p w14:paraId="14108715" w14:textId="6ECE7FC1" w:rsidR="008F4FE8" w:rsidRPr="00EF0C6C" w:rsidRDefault="000A58EF" w:rsidP="00AB546A">
      <w:pPr>
        <w:tabs>
          <w:tab w:val="left" w:pos="2528"/>
        </w:tabs>
        <w:rPr>
          <w:rFonts w:asciiTheme="minorHAnsi" w:hAnsiTheme="minorHAnsi" w:cs="Arial"/>
          <w:b/>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sidR="004E224C" w:rsidRPr="00EF0C6C">
        <w:rPr>
          <w:rFonts w:asciiTheme="minorHAnsi" w:hAnsiTheme="minorHAnsi" w:cs="Arial"/>
        </w:rPr>
        <w:t xml:space="preserve">  </w:t>
      </w:r>
      <w:r w:rsidR="00AB546A" w:rsidRPr="00EF0C6C">
        <w:rPr>
          <w:rFonts w:asciiTheme="minorHAnsi" w:hAnsiTheme="minorHAnsi" w:cs="Arial"/>
          <w:b/>
        </w:rPr>
        <w:t>Γραφείο Τύπου Δήμου Κω</w:t>
      </w:r>
    </w:p>
    <w:sectPr w:rsidR="008F4FE8" w:rsidRPr="00EF0C6C" w:rsidSect="0098411F">
      <w:footerReference w:type="even" r:id="rId8"/>
      <w:footerReference w:type="default" r:id="rId9"/>
      <w:pgSz w:w="11906" w:h="16838"/>
      <w:pgMar w:top="568" w:right="1415"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F888" w14:textId="77777777" w:rsidR="00456032" w:rsidRDefault="00456032" w:rsidP="0034192E">
      <w:r>
        <w:separator/>
      </w:r>
    </w:p>
  </w:endnote>
  <w:endnote w:type="continuationSeparator" w:id="0">
    <w:p w14:paraId="6E9A9943" w14:textId="77777777" w:rsidR="00456032" w:rsidRDefault="00456032"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91C">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6A96" w14:textId="77777777" w:rsidR="00456032" w:rsidRDefault="00456032" w:rsidP="0034192E">
      <w:r>
        <w:separator/>
      </w:r>
    </w:p>
  </w:footnote>
  <w:footnote w:type="continuationSeparator" w:id="0">
    <w:p w14:paraId="660F0930" w14:textId="77777777" w:rsidR="00456032" w:rsidRDefault="00456032"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91C"/>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23895"/>
    <w:rsid w:val="00331C9B"/>
    <w:rsid w:val="0034192E"/>
    <w:rsid w:val="00363E2D"/>
    <w:rsid w:val="00374520"/>
    <w:rsid w:val="003A19C5"/>
    <w:rsid w:val="003C0510"/>
    <w:rsid w:val="003D6C30"/>
    <w:rsid w:val="004050BC"/>
    <w:rsid w:val="004127F2"/>
    <w:rsid w:val="0041439F"/>
    <w:rsid w:val="004530B4"/>
    <w:rsid w:val="00456032"/>
    <w:rsid w:val="00461B31"/>
    <w:rsid w:val="00467B4C"/>
    <w:rsid w:val="00486DA4"/>
    <w:rsid w:val="00487701"/>
    <w:rsid w:val="00490A87"/>
    <w:rsid w:val="004C7471"/>
    <w:rsid w:val="004E224C"/>
    <w:rsid w:val="00502227"/>
    <w:rsid w:val="00535219"/>
    <w:rsid w:val="00545C59"/>
    <w:rsid w:val="00545DA8"/>
    <w:rsid w:val="0057402C"/>
    <w:rsid w:val="005870CD"/>
    <w:rsid w:val="00596187"/>
    <w:rsid w:val="005E1BAF"/>
    <w:rsid w:val="005F0DC2"/>
    <w:rsid w:val="005F70D1"/>
    <w:rsid w:val="0062754F"/>
    <w:rsid w:val="00633D31"/>
    <w:rsid w:val="006673A6"/>
    <w:rsid w:val="00673E42"/>
    <w:rsid w:val="006C4CC9"/>
    <w:rsid w:val="006D776B"/>
    <w:rsid w:val="00711125"/>
    <w:rsid w:val="0072346A"/>
    <w:rsid w:val="00736CCD"/>
    <w:rsid w:val="00762BC9"/>
    <w:rsid w:val="00775EFC"/>
    <w:rsid w:val="008030E1"/>
    <w:rsid w:val="00803EB1"/>
    <w:rsid w:val="0083703B"/>
    <w:rsid w:val="00851528"/>
    <w:rsid w:val="00887A4E"/>
    <w:rsid w:val="00896B2A"/>
    <w:rsid w:val="008A50B1"/>
    <w:rsid w:val="008D522A"/>
    <w:rsid w:val="008E2960"/>
    <w:rsid w:val="008F3B6D"/>
    <w:rsid w:val="008F4FE8"/>
    <w:rsid w:val="009265CA"/>
    <w:rsid w:val="00960FB6"/>
    <w:rsid w:val="0098411F"/>
    <w:rsid w:val="009A6D2A"/>
    <w:rsid w:val="009C2D1F"/>
    <w:rsid w:val="009F53A4"/>
    <w:rsid w:val="00A1595B"/>
    <w:rsid w:val="00A37270"/>
    <w:rsid w:val="00A84B3B"/>
    <w:rsid w:val="00A92859"/>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659671-13F8-43CE-9B10-1247EC43FFEB}"/>
</file>

<file path=customXml/itemProps2.xml><?xml version="1.0" encoding="utf-8"?>
<ds:datastoreItem xmlns:ds="http://schemas.openxmlformats.org/officeDocument/2006/customXml" ds:itemID="{03C94797-F348-41BD-A140-97D53FD3B782}"/>
</file>

<file path=customXml/itemProps3.xml><?xml version="1.0" encoding="utf-8"?>
<ds:datastoreItem xmlns:ds="http://schemas.openxmlformats.org/officeDocument/2006/customXml" ds:itemID="{19ACA3BE-A006-45DA-8245-90806721B68C}"/>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1796</Characters>
  <Application>Microsoft Macintosh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15</cp:revision>
  <cp:lastPrinted>2015-09-16T12:01:00Z</cp:lastPrinted>
  <dcterms:created xsi:type="dcterms:W3CDTF">2015-10-19T05:41:00Z</dcterms:created>
  <dcterms:modified xsi:type="dcterms:W3CDTF">2017-05-22T10:29:00Z</dcterms:modified>
</cp:coreProperties>
</file>